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479DA">
      <w:pPr>
        <w:spacing w:line="560" w:lineRule="exact"/>
        <w:jc w:val="center"/>
        <w:rPr>
          <w:rFonts w:ascii="黑体" w:hAnsi="黑体" w:eastAsia="黑体"/>
          <w:b/>
          <w:bCs/>
          <w:sz w:val="44"/>
          <w:szCs w:val="44"/>
        </w:rPr>
      </w:pPr>
      <w:bookmarkStart w:id="0" w:name="_GoBack"/>
      <w:r>
        <w:rPr>
          <w:rFonts w:hint="eastAsia" w:ascii="黑体" w:hAnsi="黑体" w:eastAsia="黑体"/>
          <w:b/>
          <w:bCs/>
          <w:sz w:val="44"/>
          <w:szCs w:val="44"/>
        </w:rPr>
        <w:t>湖南省药学会章程</w:t>
      </w:r>
    </w:p>
    <w:p w14:paraId="78B77BFA">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560" w:lineRule="exact"/>
        <w:ind w:left="0" w:right="0" w:firstLine="0"/>
        <w:jc w:val="center"/>
        <w:textAlignment w:val="baseline"/>
        <w:outlineLvl w:val="9"/>
        <w:rPr>
          <w:rFonts w:hint="eastAsia" w:ascii="宋体" w:hAnsi="宋体" w:eastAsia="宋体" w:cs="宋体"/>
          <w:sz w:val="21"/>
          <w:szCs w:val="21"/>
        </w:rPr>
      </w:pPr>
      <w:r>
        <w:rPr>
          <w:rFonts w:hint="eastAsia" w:ascii="宋体" w:hAnsi="宋体" w:eastAsia="宋体" w:cs="宋体"/>
          <w:b w:val="0"/>
          <w:bCs w:val="0"/>
          <w:caps w:val="0"/>
          <w:snapToGrid/>
          <w:vanish w:val="0"/>
          <w:color w:val="auto"/>
          <w:kern w:val="2"/>
          <w:sz w:val="21"/>
          <w:szCs w:val="21"/>
          <w:vertAlign w:val="baseline"/>
          <w:lang w:val="en-US" w:eastAsia="zh-CN" w:bidi="ar"/>
        </w:rPr>
        <w:t>（2025年</w:t>
      </w:r>
      <w:r>
        <w:rPr>
          <w:rFonts w:hint="eastAsia" w:ascii="宋体" w:hAnsi="宋体" w:eastAsia="宋体" w:cs="宋体"/>
          <w:b w:val="0"/>
          <w:bCs w:val="0"/>
          <w:caps w:val="0"/>
          <w:snapToGrid/>
          <w:vanish w:val="0"/>
          <w:color w:val="auto"/>
          <w:kern w:val="0"/>
          <w:sz w:val="21"/>
          <w:szCs w:val="21"/>
          <w:vertAlign w:val="baseline"/>
          <w:lang w:val="en-US" w:eastAsia="zh-CN" w:bidi="ar"/>
        </w:rPr>
        <w:t>6</w:t>
      </w:r>
      <w:r>
        <w:rPr>
          <w:rFonts w:hint="eastAsia" w:ascii="宋体" w:hAnsi="宋体" w:eastAsia="宋体" w:cs="宋体"/>
          <w:b w:val="0"/>
          <w:bCs w:val="0"/>
          <w:caps w:val="0"/>
          <w:snapToGrid/>
          <w:vanish w:val="0"/>
          <w:color w:val="auto"/>
          <w:kern w:val="2"/>
          <w:sz w:val="21"/>
          <w:szCs w:val="21"/>
          <w:vertAlign w:val="baseline"/>
          <w:lang w:val="en-US" w:eastAsia="zh-CN" w:bidi="ar"/>
        </w:rPr>
        <w:t>月29日湖南省药学会第十六次会员代表大会审议通过）</w:t>
      </w:r>
      <w:bookmarkEnd w:id="0"/>
    </w:p>
    <w:p w14:paraId="29FF69F5">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560" w:lineRule="exact"/>
        <w:ind w:left="0" w:right="0" w:firstLine="0"/>
        <w:jc w:val="center"/>
        <w:textAlignment w:val="baseline"/>
        <w:outlineLvl w:val="9"/>
      </w:pPr>
      <w:r>
        <w:rPr>
          <w:rFonts w:hint="default" w:ascii="Calibri" w:hAnsi="Calibri" w:eastAsia="仿宋_GB2312" w:cs="Times New Roman"/>
          <w:b w:val="0"/>
          <w:bCs w:val="0"/>
          <w:caps w:val="0"/>
          <w:vanish w:val="0"/>
          <w:color w:val="auto"/>
          <w:kern w:val="2"/>
          <w:sz w:val="32"/>
          <w:szCs w:val="32"/>
          <w:vertAlign w:val="baseline"/>
          <w:lang w:val="en-US" w:eastAsia="zh-CN" w:bidi="ar"/>
        </w:rPr>
        <w:t xml:space="preserve"> </w:t>
      </w:r>
    </w:p>
    <w:p w14:paraId="005A055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第一章</w:t>
      </w:r>
      <w:r>
        <w:rPr>
          <w:rFonts w:hint="default" w:ascii="仿宋_GB2312" w:hAnsi="Times New Roman" w:eastAsia="仿宋_GB2312" w:cs="Times New Roman"/>
          <w:b/>
          <w:bCs/>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总则</w:t>
      </w:r>
    </w:p>
    <w:p w14:paraId="6FB7A069">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第一条 本会名称为湖南省药学会（以下简称本会），其英文名称是：Hunan Pharmaceutical Association。</w:t>
      </w:r>
    </w:p>
    <w:p w14:paraId="377DAD53">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第二条 本会是依法成立的全省药学科学技术工作者自愿组成的具有学术性、公益性、非营利性的法人社会团体，是党和政府联系药学工作者的桥梁和纽带，是推动我省医药科学技术发展的重要科技力量。</w:t>
      </w:r>
    </w:p>
    <w:p w14:paraId="37D6B2F0">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default"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 xml:space="preserve">第三条 </w:t>
      </w:r>
      <w:r>
        <w:rPr>
          <w:rFonts w:hint="default" w:ascii="仿宋" w:hAnsi="仿宋" w:eastAsia="仿宋" w:cs="仿宋"/>
          <w:b w:val="0"/>
          <w:bCs w:val="0"/>
          <w:caps w:val="0"/>
          <w:snapToGrid/>
          <w:vanish w:val="0"/>
          <w:color w:val="auto"/>
          <w:kern w:val="2"/>
          <w:sz w:val="28"/>
          <w:szCs w:val="28"/>
          <w:vertAlign w:val="baseline"/>
          <w:lang w:val="en-US" w:eastAsia="zh-CN" w:bidi="ar"/>
        </w:rPr>
        <w:t>本会的宗旨是：高举中国特色社会主义伟大旗帜，坚持以马克思列宁主义、毛泽东思想、邓小平理论、“三个代表”重要思想、科学发展观、习近平新时代中国特色社会主义思想为指导，坚持科学技术是第一生产力，坚持把创新作为引领发展的第一动力，把人才作为支撑发展的第一资源，团结和凝聚广大药学工作者，认真履行为科学技术工作者服务、为创新驱动发展服务、为提高全民科学素质服务、为党和政府科学决策服务的职责定位，促进药学科学技术事业的繁荣和发展，促进药学科技的普及和推广，促进药学人才的成长与提高，反映药学工作者的意见建议，维护药学工作者的合法权益，落实“三高四新”战略，助力“健康湖南”建设，推动开放型、枢纽型、平台型组织建设。本会遵守宪法、法律、法规和国家政策，践行社会主义核心价值观，弘扬爱国主义精神，遵守社会道德风尚，自觉加强诚信自律建设；贯彻自主创新、重点跨越、支撑发展、引领未来的科技工作方针，弘扬尊重劳动、尊重知识、尊重人才、尊重创造风尚，倡导创新、求实、协作、奉献精神；坚持科学办会、民主办会、依法办会、廉洁办会原则，依法依章程开展工作。</w:t>
      </w:r>
    </w:p>
    <w:p w14:paraId="7A38FF7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第四条 本会坚持中国共产党的全面领导，根据中国共产党章程的规定，设立中国共产党的组织，开展党的活动，为党组织的活动提供必要条件。本会接受业务主管单位湖南省科学技术协会和社团登记管理机关湖南省</w:t>
      </w:r>
      <w:r>
        <w:rPr>
          <w:rFonts w:hint="eastAsia" w:ascii="仿宋" w:hAnsi="仿宋" w:eastAsia="仿宋" w:cs="仿宋"/>
          <w:color w:val="auto"/>
          <w:kern w:val="2"/>
          <w:sz w:val="28"/>
          <w:szCs w:val="28"/>
          <w:lang w:val="en-US" w:eastAsia="zh-CN" w:bidi="ar"/>
        </w:rPr>
        <w:t>民政厅的业务指导和监督管理。接受中国药学会的业务指导。</w:t>
      </w:r>
    </w:p>
    <w:p w14:paraId="403D628D">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firstLineChars="200"/>
        <w:jc w:val="left"/>
        <w:outlineLvl w:val="9"/>
      </w:pPr>
      <w:r>
        <w:rPr>
          <w:rFonts w:hint="eastAsia" w:ascii="仿宋" w:hAnsi="仿宋" w:eastAsia="仿宋" w:cs="仿宋"/>
          <w:color w:val="auto"/>
          <w:kern w:val="0"/>
          <w:sz w:val="28"/>
          <w:szCs w:val="28"/>
          <w:lang w:val="en-US"/>
        </w:rPr>
        <w:t>第五条 本会地址：长沙市芙蓉区韶山北路39号维一星城613-619</w:t>
      </w:r>
      <w:r>
        <w:rPr>
          <w:rFonts w:hint="default" w:ascii="仿宋_GB2312" w:hAnsi="Times New Roman" w:eastAsia="仿宋_GB2312" w:cs="仿宋_GB2312"/>
          <w:color w:val="auto"/>
          <w:kern w:val="0"/>
          <w:sz w:val="28"/>
          <w:szCs w:val="28"/>
          <w:lang w:val="en-US"/>
        </w:rPr>
        <w:t>。</w:t>
      </w:r>
    </w:p>
    <w:p w14:paraId="152E23B9">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firstLineChars="200"/>
        <w:jc w:val="left"/>
        <w:outlineLvl w:val="9"/>
      </w:pPr>
      <w:r>
        <w:rPr>
          <w:rFonts w:hint="default" w:ascii="仿宋_GB2312" w:eastAsia="仿宋_GB2312" w:cs="Times New Roman"/>
          <w:caps w:val="0"/>
          <w:snapToGrid/>
          <w:vanish w:val="0"/>
          <w:color w:val="auto"/>
          <w:kern w:val="2"/>
          <w:sz w:val="28"/>
          <w:szCs w:val="28"/>
          <w:vertAlign w:val="baseline"/>
        </w:rPr>
        <w:t> </w:t>
      </w:r>
    </w:p>
    <w:p w14:paraId="65FE771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2" w:firstLineChars="200"/>
        <w:jc w:val="center"/>
        <w:textAlignment w:val="baseline"/>
        <w:outlineLvl w:val="9"/>
      </w:pP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第二章</w:t>
      </w:r>
      <w:r>
        <w:rPr>
          <w:rFonts w:hint="default" w:ascii="仿宋_GB2312" w:hAnsi="Times New Roman" w:eastAsia="仿宋_GB2312" w:cs="Times New Roman"/>
          <w:b/>
          <w:bCs/>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业务范围</w:t>
      </w:r>
    </w:p>
    <w:p w14:paraId="4F083D3A">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第六条 本会的业务范围：</w:t>
      </w:r>
    </w:p>
    <w:p w14:paraId="1C52ECFC">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rPr>
        <w:t>开展对会员和药学科技人员的继续教育和培训等工作。</w:t>
      </w:r>
    </w:p>
    <w:p w14:paraId="2B83ADDA">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开展国内外药学科学技术的学术交流，活跃学术思想，促进学科发展；发展与国内和世界各国及地区的药学学术或相关团体、药学科技工作者的友好交往和合作。</w:t>
      </w:r>
    </w:p>
    <w:p w14:paraId="25339699">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接受政府委托，承办有关药学发展、药品监督管理相关事项，组织会员和药学科技工作者参与药学及相关学科科学技术论证和科技咨询，积极为人民群众用药安全和推进地方医药经济发展服务。</w:t>
      </w:r>
    </w:p>
    <w:p w14:paraId="3164252B">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rPr>
        <w:t>组织开展药学及相关学科的科学技术知识普及与宣传，提供医药技术服务与促进科研成果转化等活动。</w:t>
      </w:r>
    </w:p>
    <w:p w14:paraId="207F11D8">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rPr>
        <w:t>编辑出版、发行药学学术、技术、信息、科普等各类期刊，组织编写药学图书资料及电子音像制品。</w:t>
      </w:r>
    </w:p>
    <w:p w14:paraId="5AAA6ED2">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rPr>
        <w:t>表彰奖励优秀药学科技工作者，举荐优秀药学科技人才。</w:t>
      </w:r>
    </w:p>
    <w:p w14:paraId="2E365CCB">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rPr>
        <w:t>反映会员和药学科技工作者的意见和建议，维护会员和药学科技工作者的合法权益。</w:t>
      </w:r>
    </w:p>
    <w:p w14:paraId="17C8874A">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rPr>
        <w:t>举办为会员服务的各项活动，促进会员之间的交流与合作，推动 AI 技术在药学研究、服务，药品生产、流通等领域的广泛应用，加强产学研用的深度融合，促进药学行业新质生产力的发展。</w:t>
      </w:r>
    </w:p>
    <w:p w14:paraId="022D12E7">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rPr>
        <w:t>围绕服务振兴中医药产业发展政策，促进中医药产业的传承创新与发展。</w:t>
      </w:r>
    </w:p>
    <w:p w14:paraId="1DADB1CB">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十）</w:t>
      </w:r>
      <w:r>
        <w:rPr>
          <w:rFonts w:hint="eastAsia" w:ascii="仿宋" w:hAnsi="仿宋" w:eastAsia="仿宋" w:cs="仿宋"/>
          <w:sz w:val="28"/>
          <w:szCs w:val="28"/>
        </w:rPr>
        <w:t>依法兴办符合本会业务范围的社会公益性事业。</w:t>
      </w:r>
    </w:p>
    <w:p w14:paraId="559CA746">
      <w:pPr>
        <w:widowControl/>
        <w:shd w:val="clear" w:fill="FFFFFF"/>
        <w:suppressAutoHyphens w:val="0"/>
        <w:wordWrap/>
        <w:autoSpaceDN w:val="0"/>
        <w:adjustRightInd w:val="0"/>
        <w:spacing w:beforeAutospacing="0" w:after="0" w:line="440" w:lineRule="exact"/>
        <w:ind w:lef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sz w:val="28"/>
          <w:szCs w:val="28"/>
        </w:rPr>
        <w:t>业务范围中属于法律法规规章规定须经批准的事项，依法经批准后开展。</w:t>
      </w:r>
    </w:p>
    <w:p w14:paraId="7AC6EA4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rPr>
          <w:rFonts w:hint="eastAsia" w:ascii="仿宋" w:hAnsi="仿宋" w:eastAsia="仿宋" w:cs="仿宋"/>
        </w:rPr>
      </w:pPr>
      <w:r>
        <w:rPr>
          <w:rFonts w:hint="default" w:ascii="Dialog" w:hAnsi="Dialog" w:eastAsia="仿宋_GB2312" w:cs="Times New Roman"/>
          <w:b/>
          <w:bCs/>
          <w:caps w:val="0"/>
          <w:snapToGrid/>
          <w:vanish w:val="0"/>
          <w:color w:val="auto"/>
          <w:kern w:val="2"/>
          <w:sz w:val="28"/>
          <w:szCs w:val="28"/>
          <w:vertAlign w:val="baseline"/>
          <w:lang w:val="en-US" w:eastAsia="zh-CN" w:bidi="ar"/>
        </w:rPr>
        <w:t> </w:t>
      </w:r>
    </w:p>
    <w:p w14:paraId="4DC7D236">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第三章</w:t>
      </w:r>
      <w:r>
        <w:rPr>
          <w:rFonts w:hint="default" w:ascii="仿宋_GB2312" w:hAnsi="Times New Roman" w:eastAsia="仿宋_GB2312" w:cs="Times New Roman"/>
          <w:b/>
          <w:bCs/>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会员</w:t>
      </w:r>
    </w:p>
    <w:p w14:paraId="30EE5C63">
      <w:pPr>
        <w:pStyle w:val="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560" w:firstLineChars="200"/>
        <w:jc w:val="both"/>
        <w:outlineLvl w:val="9"/>
        <w:rPr>
          <w:rFonts w:hint="eastAsia" w:ascii="仿宋" w:hAnsi="仿宋" w:eastAsia="仿宋" w:cs="仿宋"/>
          <w:sz w:val="28"/>
          <w:szCs w:val="28"/>
        </w:rPr>
      </w:pPr>
      <w:r>
        <w:rPr>
          <w:rFonts w:hint="eastAsia" w:ascii="仿宋" w:hAnsi="仿宋" w:eastAsia="仿宋" w:cs="仿宋"/>
          <w:caps w:val="0"/>
          <w:snapToGrid/>
          <w:vanish w:val="0"/>
          <w:color w:val="auto"/>
          <w:kern w:val="2"/>
          <w:sz w:val="28"/>
          <w:szCs w:val="28"/>
          <w:vertAlign w:val="baseline"/>
        </w:rPr>
        <w:t>第七条 凡承认本会章程并符合会员条件者，均可申请入会，经本会批准后成为会员。</w:t>
      </w:r>
    </w:p>
    <w:p w14:paraId="2B7EC2E0">
      <w:pPr>
        <w:pStyle w:val="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560" w:firstLineChars="200"/>
        <w:jc w:val="both"/>
        <w:outlineLvl w:val="9"/>
        <w:rPr>
          <w:rFonts w:hint="eastAsia" w:ascii="仿宋" w:hAnsi="仿宋" w:eastAsia="仿宋" w:cs="仿宋"/>
          <w:sz w:val="28"/>
          <w:szCs w:val="28"/>
        </w:rPr>
      </w:pPr>
      <w:r>
        <w:rPr>
          <w:rFonts w:hint="eastAsia" w:ascii="仿宋" w:hAnsi="仿宋" w:eastAsia="仿宋" w:cs="仿宋"/>
          <w:caps w:val="0"/>
          <w:snapToGrid/>
          <w:vanish w:val="0"/>
          <w:color w:val="auto"/>
          <w:kern w:val="2"/>
          <w:sz w:val="28"/>
          <w:szCs w:val="28"/>
          <w:vertAlign w:val="baseline"/>
        </w:rPr>
        <w:t>本会会员分为个人会员和团体会员，个人会员是本会组织的主体。</w:t>
      </w:r>
    </w:p>
    <w:p w14:paraId="575134E7">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第八条 会员应具备的条件：</w:t>
      </w:r>
    </w:p>
    <w:p w14:paraId="31EDD091">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个人会员：拥护本会章程，本人自愿，具有大学本科以上学历、药师或相当于药师以上专业技术职务任职资格的药学及相关专业科学技术工作者，热心和积极支持本会工作并具有药学及相关专业知识的管理工作者，药学相关领域具有相当于药师以上职称人员。</w:t>
      </w:r>
    </w:p>
    <w:p w14:paraId="2931ED97">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团体会员：从事药学科研、教学、生产、经营的企、事业单位，以及依法成立的有关社会团体，自愿申请加入本会，积极参加本会活动，支持本会工作。</w:t>
      </w:r>
    </w:p>
    <w:p w14:paraId="721768F0">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第九条 入会程序：</w:t>
      </w:r>
    </w:p>
    <w:p w14:paraId="2A9443EB">
      <w:pPr>
        <w:pStyle w:val="6"/>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rightChars="0" w:firstLine="560" w:firstLineChars="200"/>
        <w:jc w:val="both"/>
        <w:outlineLvl w:val="9"/>
        <w:rPr>
          <w:rFonts w:hint="eastAsia" w:ascii="仿宋" w:hAnsi="仿宋" w:eastAsia="仿宋" w:cs="仿宋"/>
          <w:sz w:val="28"/>
          <w:szCs w:val="28"/>
        </w:rPr>
      </w:pPr>
      <w:r>
        <w:rPr>
          <w:rFonts w:hint="eastAsia" w:ascii="仿宋" w:hAnsi="仿宋" w:eastAsia="仿宋" w:cs="仿宋"/>
          <w:caps w:val="0"/>
          <w:snapToGrid/>
          <w:vanish w:val="0"/>
          <w:color w:val="auto"/>
          <w:kern w:val="2"/>
          <w:sz w:val="28"/>
          <w:szCs w:val="28"/>
          <w:vertAlign w:val="baseline"/>
          <w:lang w:eastAsia="zh-CN"/>
        </w:rPr>
        <w:t>（</w:t>
      </w:r>
      <w:r>
        <w:rPr>
          <w:rFonts w:hint="eastAsia" w:ascii="仿宋" w:hAnsi="仿宋" w:eastAsia="仿宋" w:cs="仿宋"/>
          <w:caps w:val="0"/>
          <w:snapToGrid/>
          <w:vanish w:val="0"/>
          <w:color w:val="auto"/>
          <w:kern w:val="2"/>
          <w:sz w:val="28"/>
          <w:szCs w:val="28"/>
          <w:vertAlign w:val="baseline"/>
          <w:lang w:val="en-US" w:eastAsia="zh-CN"/>
        </w:rPr>
        <w:t>一）</w:t>
      </w:r>
      <w:r>
        <w:rPr>
          <w:rFonts w:hint="eastAsia" w:ascii="仿宋" w:hAnsi="仿宋" w:eastAsia="仿宋" w:cs="仿宋"/>
          <w:caps w:val="0"/>
          <w:snapToGrid/>
          <w:vanish w:val="0"/>
          <w:color w:val="auto"/>
          <w:kern w:val="2"/>
          <w:sz w:val="28"/>
          <w:szCs w:val="28"/>
          <w:vertAlign w:val="baseline"/>
        </w:rPr>
        <w:t>个人会员：申请人向本会提出入会申请，在本会官网（http://www.hnpa.org.cn/）的会员管理信息系统中在线填写会员申请表，由本会秘书处依据会员条件审核，经理事会或理事会授权常务理事会批准后，颁发本会会员电子证书。</w:t>
      </w:r>
    </w:p>
    <w:p w14:paraId="162B5AE7">
      <w:pPr>
        <w:pStyle w:val="6"/>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rightChars="0" w:firstLine="560" w:firstLineChars="200"/>
        <w:jc w:val="both"/>
        <w:outlineLvl w:val="9"/>
        <w:rPr>
          <w:rFonts w:hint="eastAsia" w:ascii="仿宋" w:hAnsi="仿宋" w:eastAsia="仿宋" w:cs="仿宋"/>
          <w:sz w:val="28"/>
          <w:szCs w:val="28"/>
        </w:rPr>
      </w:pPr>
      <w:r>
        <w:rPr>
          <w:rFonts w:hint="eastAsia" w:ascii="仿宋" w:hAnsi="仿宋" w:eastAsia="仿宋" w:cs="仿宋"/>
          <w:caps w:val="0"/>
          <w:snapToGrid/>
          <w:vanish w:val="0"/>
          <w:color w:val="auto"/>
          <w:kern w:val="2"/>
          <w:sz w:val="28"/>
          <w:szCs w:val="28"/>
          <w:vertAlign w:val="baseline"/>
          <w:lang w:eastAsia="zh-CN"/>
        </w:rPr>
        <w:t>（</w:t>
      </w:r>
      <w:r>
        <w:rPr>
          <w:rFonts w:hint="eastAsia" w:ascii="仿宋" w:hAnsi="仿宋" w:eastAsia="仿宋" w:cs="仿宋"/>
          <w:caps w:val="0"/>
          <w:snapToGrid/>
          <w:vanish w:val="0"/>
          <w:color w:val="auto"/>
          <w:kern w:val="2"/>
          <w:sz w:val="28"/>
          <w:szCs w:val="28"/>
          <w:vertAlign w:val="baseline"/>
          <w:lang w:val="en-US" w:eastAsia="zh-CN"/>
        </w:rPr>
        <w:t>二）</w:t>
      </w:r>
      <w:r>
        <w:rPr>
          <w:rFonts w:hint="eastAsia" w:ascii="仿宋" w:hAnsi="仿宋" w:eastAsia="仿宋" w:cs="仿宋"/>
          <w:caps w:val="0"/>
          <w:snapToGrid/>
          <w:vanish w:val="0"/>
          <w:color w:val="auto"/>
          <w:kern w:val="2"/>
          <w:sz w:val="28"/>
          <w:szCs w:val="28"/>
          <w:vertAlign w:val="baseline"/>
        </w:rPr>
        <w:t>团体会员：经申请单位法人代表签署意见后，向本会提出入会申请，填写团体会员申请表，经本会秘书处依据会员条件审核，经理事会或理事会授权常务理事会批准后，颁发本会团体会员证书。</w:t>
      </w:r>
    </w:p>
    <w:p w14:paraId="4B18FFEB">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第十条</w:t>
      </w:r>
      <w:r>
        <w:rPr>
          <w:rFonts w:hint="eastAsia" w:ascii="仿宋" w:hAnsi="仿宋" w:eastAsia="仿宋" w:cs="仿宋"/>
          <w:b w:val="0"/>
          <w:bCs w:val="0"/>
          <w:caps w:val="0"/>
          <w:vanish w:val="0"/>
          <w:color w:val="auto"/>
          <w:kern w:val="2"/>
          <w:sz w:val="28"/>
          <w:szCs w:val="28"/>
          <w:vertAlign w:val="baseline"/>
          <w:lang w:val="en-US" w:eastAsia="zh-CN" w:bidi="ar"/>
        </w:rPr>
        <w:t xml:space="preserve">  </w:t>
      </w:r>
      <w:r>
        <w:rPr>
          <w:rFonts w:hint="eastAsia" w:ascii="仿宋" w:hAnsi="仿宋" w:eastAsia="仿宋" w:cs="仿宋"/>
          <w:b w:val="0"/>
          <w:bCs w:val="0"/>
          <w:caps w:val="0"/>
          <w:snapToGrid/>
          <w:vanish w:val="0"/>
          <w:color w:val="auto"/>
          <w:kern w:val="2"/>
          <w:sz w:val="28"/>
          <w:szCs w:val="28"/>
          <w:vertAlign w:val="baseline"/>
          <w:lang w:val="en-US" w:eastAsia="zh-CN" w:bidi="ar"/>
        </w:rPr>
        <w:t>会员的权力</w:t>
      </w:r>
    </w:p>
    <w:p w14:paraId="417361FD">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360" w:lineRule="atLeas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shd w:val="clear" w:fill="FFFFFF"/>
          <w:vertAlign w:val="baseline"/>
          <w:lang w:val="en-US" w:eastAsia="zh-CN" w:bidi="ar"/>
        </w:rPr>
        <w:t>具有选举权、被选举权和表决权，以及对本会工作提出建议和监督。</w:t>
      </w:r>
    </w:p>
    <w:p w14:paraId="62430693">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right="0" w:rightChars="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（一）优先参加本会举办的国内、国际学术会议及有关活动；</w:t>
      </w:r>
    </w:p>
    <w:p w14:paraId="19B513DC">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right="0" w:rightChars="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（二）优惠取得本会举办的期刊、杂志以及有关学术资料；</w:t>
      </w:r>
    </w:p>
    <w:p w14:paraId="56572EE6">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right="0" w:rightChars="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（三）团体会员可优先获得本会技术咨询和协助举办技术培训；</w:t>
      </w:r>
    </w:p>
    <w:p w14:paraId="73F78A1A">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入会自愿，退会自由。</w:t>
      </w:r>
    </w:p>
    <w:p w14:paraId="5ABE5E49">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第十一条</w:t>
      </w:r>
      <w:r>
        <w:rPr>
          <w:rFonts w:hint="eastAsia" w:ascii="仿宋" w:hAnsi="仿宋" w:eastAsia="仿宋" w:cs="仿宋"/>
          <w:b w:val="0"/>
          <w:bCs w:val="0"/>
          <w:caps w:val="0"/>
          <w:vanish w:val="0"/>
          <w:color w:val="auto"/>
          <w:kern w:val="2"/>
          <w:sz w:val="28"/>
          <w:szCs w:val="28"/>
          <w:vertAlign w:val="baseline"/>
          <w:lang w:val="en-US" w:eastAsia="zh-CN" w:bidi="ar"/>
        </w:rPr>
        <w:t xml:space="preserve">  </w:t>
      </w:r>
      <w:r>
        <w:rPr>
          <w:rFonts w:hint="eastAsia" w:ascii="仿宋" w:hAnsi="仿宋" w:eastAsia="仿宋" w:cs="仿宋"/>
          <w:b w:val="0"/>
          <w:bCs w:val="0"/>
          <w:caps w:val="0"/>
          <w:snapToGrid/>
          <w:vanish w:val="0"/>
          <w:color w:val="auto"/>
          <w:kern w:val="2"/>
          <w:sz w:val="28"/>
          <w:szCs w:val="28"/>
          <w:vertAlign w:val="baseline"/>
          <w:lang w:val="en-US" w:eastAsia="zh-CN" w:bidi="ar"/>
        </w:rPr>
        <w:t>会员义务：</w:t>
      </w:r>
    </w:p>
    <w:p w14:paraId="468CAC1A">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b w:val="0"/>
          <w:bCs w:val="0"/>
          <w:caps w:val="0"/>
          <w:snapToGrid/>
          <w:vanish w:val="0"/>
          <w:color w:val="auto"/>
          <w:kern w:val="2"/>
          <w:sz w:val="28"/>
          <w:szCs w:val="28"/>
          <w:vertAlign w:val="baseline"/>
          <w:lang w:val="en-US" w:eastAsia="zh-CN" w:bidi="ar"/>
        </w:rPr>
        <w:t>遵守本会章程，执行本会决议，关心本会工作，积极参加本会的各项活动，完成本会赋予的任务；</w:t>
      </w:r>
    </w:p>
    <w:p w14:paraId="306D9C9C">
      <w:pPr>
        <w:keepNext w:val="0"/>
        <w:keepLines w:val="0"/>
        <w:pageBreakBefore w:val="0"/>
        <w:widowControl/>
        <w:suppressLineNumbers w:val="0"/>
        <w:shd w:val="clear" w:fill="FFFFFF"/>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rPr>
      </w:pPr>
      <w:r>
        <w:rPr>
          <w:rFonts w:hint="eastAsia" w:ascii="仿宋" w:hAnsi="仿宋" w:eastAsia="仿宋" w:cs="仿宋"/>
          <w:b w:val="0"/>
          <w:bCs w:val="0"/>
          <w:caps w:val="0"/>
          <w:snapToGrid/>
          <w:vanish w:val="0"/>
          <w:color w:val="auto"/>
          <w:kern w:val="2"/>
          <w:sz w:val="28"/>
          <w:szCs w:val="28"/>
          <w:vertAlign w:val="baseline"/>
          <w:lang w:val="en-US" w:eastAsia="zh-CN" w:bidi="ar"/>
        </w:rPr>
        <w:t>（二）</w:t>
      </w:r>
      <w:r>
        <w:rPr>
          <w:rFonts w:hint="eastAsia" w:ascii="仿宋" w:hAnsi="仿宋" w:eastAsia="仿宋" w:cs="仿宋"/>
          <w:b w:val="0"/>
          <w:bCs w:val="0"/>
          <w:caps w:val="0"/>
          <w:snapToGrid/>
          <w:vanish w:val="0"/>
          <w:color w:val="auto"/>
          <w:kern w:val="2"/>
          <w:sz w:val="28"/>
          <w:szCs w:val="28"/>
          <w:vertAlign w:val="baseline"/>
        </w:rPr>
        <w:t xml:space="preserve">维护本会合法权益，支持本会事业发展； </w:t>
      </w:r>
    </w:p>
    <w:p w14:paraId="58A05C66">
      <w:pPr>
        <w:pStyle w:val="6"/>
        <w:numPr>
          <w:ilvl w:val="0"/>
          <w:numId w:val="0"/>
        </w:numPr>
        <w:tabs>
          <w:tab w:val="left" w:pos="0"/>
        </w:tabs>
        <w:suppressAutoHyphens w:val="0"/>
        <w:autoSpaceDN w:val="0"/>
        <w:spacing w:line="440" w:lineRule="exact"/>
        <w:ind w:left="0" w:firstLine="560"/>
        <w:jc w:val="both"/>
        <w:outlineLvl w:val="9"/>
        <w:rPr>
          <w:rFonts w:hint="eastAsia" w:ascii="仿宋" w:hAnsi="仿宋" w:eastAsia="仿宋" w:cs="仿宋"/>
          <w:b w:val="0"/>
          <w:bCs w:val="0"/>
          <w:caps w:val="0"/>
          <w:snapToGrid/>
          <w:vanish w:val="0"/>
          <w:color w:val="auto"/>
          <w:kern w:val="2"/>
          <w:sz w:val="28"/>
          <w:szCs w:val="28"/>
          <w:vertAlign w:val="baseline"/>
        </w:rPr>
      </w:pPr>
      <w:r>
        <w:rPr>
          <w:rFonts w:hint="eastAsia" w:ascii="仿宋" w:hAnsi="仿宋" w:eastAsia="仿宋" w:cs="仿宋"/>
          <w:b w:val="0"/>
          <w:bCs w:val="0"/>
          <w:caps w:val="0"/>
          <w:snapToGrid/>
          <w:vanish w:val="0"/>
          <w:color w:val="auto"/>
          <w:kern w:val="2"/>
          <w:sz w:val="28"/>
          <w:szCs w:val="28"/>
          <w:vertAlign w:val="baseline"/>
          <w:lang w:val="en-US" w:eastAsia="zh-CN"/>
        </w:rPr>
        <w:t>（三）</w:t>
      </w:r>
      <w:r>
        <w:rPr>
          <w:rFonts w:hint="eastAsia" w:ascii="仿宋" w:hAnsi="仿宋" w:eastAsia="仿宋" w:cs="仿宋"/>
          <w:color w:val="auto"/>
          <w:kern w:val="2"/>
          <w:sz w:val="28"/>
          <w:szCs w:val="28"/>
          <w:lang w:val="en-US"/>
        </w:rPr>
        <w:t>依据现行章程示范文本要求，会员如果1年不缴纳会费或不参加本会活动的，视为自动退会；</w:t>
      </w:r>
    </w:p>
    <w:p w14:paraId="5015A372">
      <w:pPr>
        <w:pStyle w:val="6"/>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rightChars="0" w:firstLine="560" w:firstLineChars="200"/>
        <w:jc w:val="both"/>
        <w:outlineLvl w:val="9"/>
        <w:rPr>
          <w:rFonts w:hint="eastAsia" w:ascii="仿宋" w:hAnsi="仿宋" w:eastAsia="仿宋" w:cs="仿宋"/>
          <w:b w:val="0"/>
          <w:bCs w:val="0"/>
          <w:caps w:val="0"/>
          <w:snapToGrid/>
          <w:vanish w:val="0"/>
          <w:color w:val="auto"/>
          <w:kern w:val="2"/>
          <w:sz w:val="28"/>
          <w:szCs w:val="28"/>
          <w:vertAlign w:val="baseline"/>
        </w:rPr>
      </w:pPr>
      <w:r>
        <w:rPr>
          <w:rFonts w:hint="eastAsia" w:ascii="仿宋" w:hAnsi="仿宋" w:eastAsia="仿宋" w:cs="仿宋"/>
          <w:b w:val="0"/>
          <w:bCs w:val="0"/>
          <w:caps w:val="0"/>
          <w:snapToGrid/>
          <w:vanish w:val="0"/>
          <w:color w:val="auto"/>
          <w:kern w:val="2"/>
          <w:sz w:val="28"/>
          <w:szCs w:val="28"/>
          <w:vertAlign w:val="baseline"/>
          <w:lang w:val="en-US" w:eastAsia="zh-CN"/>
        </w:rPr>
        <w:t>（四）</w:t>
      </w:r>
      <w:r>
        <w:rPr>
          <w:rFonts w:hint="eastAsia" w:ascii="仿宋" w:hAnsi="仿宋" w:eastAsia="仿宋" w:cs="仿宋"/>
          <w:color w:val="auto"/>
          <w:kern w:val="2"/>
          <w:sz w:val="28"/>
          <w:szCs w:val="28"/>
          <w:lang w:val="en-US"/>
        </w:rPr>
        <w:t>向本会反映情况，提供有关信息</w:t>
      </w:r>
      <w:r>
        <w:rPr>
          <w:rFonts w:hint="eastAsia" w:ascii="仿宋" w:hAnsi="仿宋" w:eastAsia="仿宋" w:cs="仿宋"/>
          <w:b w:val="0"/>
          <w:bCs w:val="0"/>
          <w:caps w:val="0"/>
          <w:snapToGrid/>
          <w:vanish w:val="0"/>
          <w:color w:val="auto"/>
          <w:kern w:val="2"/>
          <w:sz w:val="28"/>
          <w:szCs w:val="28"/>
          <w:vertAlign w:val="baseline"/>
        </w:rPr>
        <w:t>资料。</w:t>
      </w:r>
    </w:p>
    <w:p w14:paraId="4AD95D82">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第十二条 会员如有严重违反本章程的行为，经本会理事会或常务理事会审议通过后，予以除名并收回会员证书。</w:t>
      </w:r>
    </w:p>
    <w:p w14:paraId="49798D6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第十三条 本会根据工作需要设团体会员单位。团体会员单位需要先经会员代表大会选举成为理事单位，理事单位再推举1名代表代行理事各项职权。</w:t>
      </w:r>
    </w:p>
    <w:p w14:paraId="3E84CD83">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p>
    <w:p w14:paraId="45CF50F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 xml:space="preserve"> 第四章 组织机构和负责人的产生、罢免</w:t>
      </w:r>
    </w:p>
    <w:p w14:paraId="6FC905B0">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p>
    <w:p w14:paraId="7E6F3F31">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第十四条 全省会员代表大会是本会最高权力机构。会员代表大会的代表名额和选举办法由现届常务理事会决定，会员代表由各专业委员会、各市州药学会及会员单位按分配名额选举产生。</w:t>
      </w:r>
    </w:p>
    <w:p w14:paraId="1A5E3099">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会员代表大会的职权：</w:t>
      </w:r>
    </w:p>
    <w:p w14:paraId="6722DA87">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（一）制定和修改本会章程；</w:t>
      </w:r>
    </w:p>
    <w:p w14:paraId="24D5F707">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（二）选举和罢免理事会理事、监事，决定会费标准；</w:t>
      </w:r>
    </w:p>
    <w:p w14:paraId="59274F8E">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（三）审议理事会的工作报告和财务报告；</w:t>
      </w:r>
    </w:p>
    <w:p w14:paraId="5612B47D">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（四）决定终止事宜；</w:t>
      </w:r>
    </w:p>
    <w:p w14:paraId="12144FA3">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（五）决定其他重大事宜。</w:t>
      </w:r>
    </w:p>
    <w:p w14:paraId="522BF6A1">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第十五条 会员代表大会应有2/3以上的会员代表出席方能召开，其决议须经到会会员代表半数以上表决通过方能生效。</w:t>
      </w:r>
    </w:p>
    <w:p w14:paraId="0AC3C5E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第十六条 会员代表大会每届五年。因特殊情况需提前或延期换届的，须由理事会表决通过，报业务主管单位审查并经社团登记管理机关批准同意。但延期换届最长不超过一年。换届后，应及时向业务主管单位和社团登记管理机关办理有关变更手续。</w:t>
      </w:r>
    </w:p>
    <w:p w14:paraId="5250644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第十七条 理事会是会员代表大会的执行机构，在大会闭幕期间领导本会开展日常工作，对会员代表大会负责。理事会理事每届更新原则上不少于1/3，新当选的理事年龄不超过50周岁。</w:t>
      </w:r>
    </w:p>
    <w:p w14:paraId="41023FBF">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第十八条 理事会职权：</w:t>
      </w:r>
    </w:p>
    <w:p w14:paraId="3B0AD13D">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（一）执行会员代表大会的决议；</w:t>
      </w:r>
    </w:p>
    <w:p w14:paraId="4557B8A9">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（二）选举和罢免常务理事、理事长、副理事长、秘书长；</w:t>
      </w:r>
    </w:p>
    <w:p w14:paraId="79261D51">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（三）筹备召开会员代表大会；</w:t>
      </w:r>
    </w:p>
    <w:p w14:paraId="192865D2">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（四）向会员代表大会报告工作和财务状况；</w:t>
      </w:r>
    </w:p>
    <w:p w14:paraId="7F052A08">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（五）决定会员的吸收或除名；</w:t>
      </w:r>
    </w:p>
    <w:p w14:paraId="48C7C63A">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（六）决定设立分支机构、代表机构等；</w:t>
      </w:r>
    </w:p>
    <w:p w14:paraId="2352EE53">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（七）领导本会各机构开展工作；</w:t>
      </w:r>
    </w:p>
    <w:p w14:paraId="447B8B92">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（八）审议表决本会管理工作制度；</w:t>
      </w:r>
    </w:p>
    <w:p w14:paraId="6774D46D">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（九）决定其他重大事项；</w:t>
      </w:r>
    </w:p>
    <w:p w14:paraId="03EFE840">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（十) 指导各市、州药学会开展工作。</w:t>
      </w:r>
    </w:p>
    <w:p w14:paraId="09575D0F">
      <w:pPr>
        <w:pStyle w:val="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560" w:firstLineChars="200"/>
        <w:jc w:val="left"/>
        <w:outlineLvl w:val="9"/>
        <w:rPr>
          <w:rFonts w:hint="eastAsia" w:ascii="仿宋" w:hAnsi="仿宋" w:eastAsia="仿宋" w:cs="仿宋"/>
          <w:sz w:val="28"/>
          <w:szCs w:val="28"/>
        </w:rPr>
      </w:pPr>
      <w:r>
        <w:rPr>
          <w:rFonts w:hint="eastAsia" w:ascii="仿宋" w:hAnsi="仿宋" w:eastAsia="仿宋" w:cs="仿宋"/>
          <w:caps w:val="0"/>
          <w:snapToGrid/>
          <w:vanish w:val="0"/>
          <w:color w:val="auto"/>
          <w:kern w:val="2"/>
          <w:sz w:val="28"/>
          <w:szCs w:val="28"/>
          <w:vertAlign w:val="baseline"/>
        </w:rPr>
        <w:t>第十九条 理事会应有2/3以上理事出席方能召开，其决议须经到会理事应有2/3以上表决通过方能生效。</w:t>
      </w:r>
    </w:p>
    <w:p w14:paraId="1A2E0881">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第二十条 理事会每年至少召开一次会议；特殊情况时可采取通讯形式召开。</w:t>
      </w:r>
    </w:p>
    <w:p w14:paraId="4082423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第二十一条 本会设立常务理事会。常务理事会由理事会从理事中采取无记名投票选举产生。常务理事会人数不得超过理事人数的1/3。</w:t>
      </w:r>
    </w:p>
    <w:p w14:paraId="0D391314">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常务理事会在理事会闭会期间行使第十八条第（一）（三）（五）（六）（七）（八）（九）项的职权，并对理事会负责。</w:t>
      </w:r>
    </w:p>
    <w:p w14:paraId="0D52430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第二十二条 常务理事会应有2/3以上常务理事出席方能召开，其决议须经到会常务理事2/3以上表决通过方能生效。</w:t>
      </w:r>
    </w:p>
    <w:p w14:paraId="7202CC9B">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第二十三条 常务理事会至少每半年召开一次会议；特殊情况时可采取通讯形式召开。</w:t>
      </w:r>
    </w:p>
    <w:p w14:paraId="2AD4A26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第二十四条 本会设立监事会，监事长1名，监事2名。监事会是学会的监督机构，对全省会员代表大会负责。监事由全省代表大会选举产生或罢免。</w:t>
      </w:r>
    </w:p>
    <w:p w14:paraId="748F58A0">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第二十五条 监事会职权：</w:t>
      </w:r>
    </w:p>
    <w:p w14:paraId="1F62C15B">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right="0" w:rightChars="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(一）选举监事长、监事等；</w:t>
      </w:r>
    </w:p>
    <w:p w14:paraId="07E5D65B">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（二）出席全省会员代表大会，向全省会员代表大会报告监事会</w:t>
      </w:r>
    </w:p>
    <w:p w14:paraId="05107832">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工作；</w:t>
      </w:r>
    </w:p>
    <w:p w14:paraId="4BB62351">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（三）列席理事会、常务理事会；</w:t>
      </w:r>
    </w:p>
    <w:p w14:paraId="0A92CEE2">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（四）监督理事会、常务理事会履职情况；</w:t>
      </w:r>
    </w:p>
    <w:p w14:paraId="67714443">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（五）监督学会财务运行管理情况；</w:t>
      </w:r>
    </w:p>
    <w:p w14:paraId="34B1A08D">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val="0"/>
        <w:bidi w:val="0"/>
        <w:adjustRightInd w:val="0"/>
        <w:snapToGrid/>
        <w:spacing w:before="0" w:beforeAutospacing="0" w:after="0" w:afterAutospacing="0" w:line="440" w:lineRule="exact"/>
        <w:ind w:leftChars="200" w:right="0" w:rightChars="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（六）履行全省会员代表大会赋予的其他职责。</w:t>
      </w:r>
    </w:p>
    <w:p w14:paraId="4703314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560" w:right="0" w:firstLine="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第二十六条 监事会至少每半年召开一次会议。</w:t>
      </w:r>
    </w:p>
    <w:p w14:paraId="6AD30672">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第二十七条 本会根据学术活动的需要，设立若干专业委员会作为学会领导下的非法人学术组织，任期同理事会。其名称为湖南省药学会XX专业委员会，不另立章程。专业委员会实行委员制，委员、副主任委员、主任委员从学会会员中通过民主推荐、选举产生，由常务理事会审议通过后聘任。新设立的专业委员（即分支机构）应经理事会或常务理事会审议通过，报业务主管单位同意，社团登记管理机关备案。同一人最多担任本会一个专业委员会主任委员，2个专业委员会副主任委员，3个专业委员会委员。</w:t>
      </w:r>
    </w:p>
    <w:p w14:paraId="2D2516B2">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第二十八条 本会理事长、副理事长、秘书长必须具备下列条件：</w:t>
      </w:r>
    </w:p>
    <w:p w14:paraId="661C8F49">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（一）坚持党的路线、方针、政策；</w:t>
      </w:r>
    </w:p>
    <w:p w14:paraId="351C07A1">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（二）在药学专业领域内有较大影响；</w:t>
      </w:r>
    </w:p>
    <w:p w14:paraId="48348156">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（三）理事长、副理事长、秘书长任职时年龄不超过70周岁；</w:t>
      </w:r>
    </w:p>
    <w:p w14:paraId="60ED045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（四）秘书长为专职；</w:t>
      </w:r>
    </w:p>
    <w:p w14:paraId="62984424">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（五）身体健康，能够主持或参与正常的组织工作；</w:t>
      </w:r>
    </w:p>
    <w:p w14:paraId="24BB9BB0">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（六）未受过剥夺政治权利的刑事处罚的;</w:t>
      </w:r>
    </w:p>
    <w:p w14:paraId="5285FC9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（七）具有完全民事行为能力;</w:t>
      </w:r>
    </w:p>
    <w:p w14:paraId="4C20728A">
      <w:pPr>
        <w:suppressAutoHyphens w:val="0"/>
        <w:autoSpaceDN/>
        <w:adjustRightInd/>
        <w:spacing w:line="440" w:lineRule="exact"/>
        <w:ind w:firstLine="560" w:firstLineChars="200"/>
        <w:jc w:val="left"/>
        <w:textAlignment w:val="auto"/>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第二十九条 本会理事长、副理事长、秘书长由理事会从常务理事中选举产生，任期一届，可选举连任，但连任不得超过两届。本会理事长、副理事长、秘书长如超过最高任职年龄的，须经理事会表决通过，报业务主管单位审查（直接登记的除外）并社团登记管理机关批准同意后，方可任职。因特殊情况需要继续连任的，须经会员代表大会2/3以上代表表决通过，报业务主管单位审查（直接登记的除外）并经社团登记管理机关批准同意后方可任职。</w:t>
      </w:r>
    </w:p>
    <w:p w14:paraId="3E6DFE65">
      <w:pPr>
        <w:suppressAutoHyphens w:val="0"/>
        <w:autoSpaceDN/>
        <w:adjustRightInd/>
        <w:spacing w:line="440" w:lineRule="exact"/>
        <w:ind w:firstLine="560" w:firstLineChars="200"/>
        <w:jc w:val="left"/>
        <w:textAlignment w:val="auto"/>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第三十条 本会法定代表人不兼任其他团体的法定代表人。本会理事长为本会法定代表人，特殊情况需由副理事长或秘书长担任法定代表人的，应经理事会表决通过，报业务主管单位审查（直接登记的除外）并经社团登记管理机关批准同意后，方可担任。</w:t>
      </w:r>
    </w:p>
    <w:p w14:paraId="00258D3B">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本会可设名誉理事长，本届卸任的理事长可聘为下一届理事会名誉理事长，名誉理事长任期一届。</w:t>
      </w:r>
    </w:p>
    <w:p w14:paraId="2BDF38C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第三十一条 本会理事长行使以下职权：</w:t>
      </w:r>
    </w:p>
    <w:p w14:paraId="259529E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（一）召集和主持理事会、常务理事会；</w:t>
      </w:r>
    </w:p>
    <w:p w14:paraId="323D028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（二）检查会员代表大会、理事会、常务理事会决议的落实情况；</w:t>
      </w:r>
    </w:p>
    <w:p w14:paraId="198FDAF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（三）代表本会签署有关决议及其他重要文件。</w:t>
      </w:r>
    </w:p>
    <w:p w14:paraId="1212DF4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第三十二条 秘书处为本会办事机构。经秘书长提名，常务理事会聘任，由若干名副秘书长或秘书成立秘书处，协助秘书长工作。</w:t>
      </w:r>
    </w:p>
    <w:p w14:paraId="0F9BC4B4">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第三十三条 本会秘书长行使以下职权：</w:t>
      </w:r>
    </w:p>
    <w:p w14:paraId="20E75392">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（一）主持开展本会日常工作，组织实施年度工作计划；</w:t>
      </w:r>
    </w:p>
    <w:p w14:paraId="5E488BA9">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（二）协调各分支机构、代表机构和实体机构开展工作；</w:t>
      </w:r>
    </w:p>
    <w:p w14:paraId="5D9C9AD5">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（三）提名副秘书长以及各办事机构、分支机构、代表机构和实体机构主要负责人，交理事会或常务理事会决定;</w:t>
      </w:r>
    </w:p>
    <w:p w14:paraId="29949FC8">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（四）决定分支机构、办事机构、代表机构、实体机构专职工作人员的聘用;</w:t>
      </w:r>
    </w:p>
    <w:p w14:paraId="5012D91A">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（五）处理其他事务。</w:t>
      </w:r>
    </w:p>
    <w:p w14:paraId="6359C282">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vanish w:val="0"/>
          <w:color w:val="auto"/>
          <w:kern w:val="2"/>
          <w:sz w:val="28"/>
          <w:szCs w:val="28"/>
          <w:vertAlign w:val="baseline"/>
          <w:lang w:val="en-US" w:eastAsia="zh-CN" w:bidi="ar"/>
        </w:rPr>
        <w:t xml:space="preserve"> </w:t>
      </w:r>
    </w:p>
    <w:p w14:paraId="59D3E702">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第五章</w:t>
      </w:r>
      <w:r>
        <w:rPr>
          <w:rFonts w:hint="default" w:ascii="仿宋_GB2312" w:hAnsi="Times New Roman" w:eastAsia="仿宋_GB2312" w:cs="Times New Roman"/>
          <w:b/>
          <w:bCs/>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资产管理、使用原则</w:t>
      </w:r>
    </w:p>
    <w:p w14:paraId="51647E3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第三十四条 本会经费来源：</w:t>
      </w:r>
    </w:p>
    <w:p w14:paraId="0F954D1A">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（一）会费；</w:t>
      </w:r>
    </w:p>
    <w:p w14:paraId="2C50761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（二）社会捐赠；</w:t>
      </w:r>
    </w:p>
    <w:p w14:paraId="6D6FB03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（三）政府拨款与资助；</w:t>
      </w:r>
    </w:p>
    <w:p w14:paraId="5E85FE05">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（四）在本会核准的业务范围内开展活动或服务的收入；</w:t>
      </w:r>
    </w:p>
    <w:p w14:paraId="6200BBB1">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（五）本会的基金和利息；</w:t>
      </w:r>
    </w:p>
    <w:p w14:paraId="52895E93">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eastAsia" w:ascii="仿宋" w:hAnsi="仿宋" w:eastAsia="仿宋" w:cs="仿宋"/>
          <w:b w:val="0"/>
          <w:bCs w:val="0"/>
          <w:caps w:val="0"/>
          <w:snapToGrid/>
          <w:vanish w:val="0"/>
          <w:color w:val="auto"/>
          <w:kern w:val="2"/>
          <w:sz w:val="28"/>
          <w:szCs w:val="28"/>
          <w:vertAlign w:val="baseline"/>
          <w:lang w:val="en-US" w:eastAsia="zh-CN" w:bidi="ar"/>
        </w:rPr>
        <w:t>（六）其他合法收入。</w:t>
      </w:r>
    </w:p>
    <w:p w14:paraId="1F5DE700">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第三十五条</w:t>
      </w:r>
      <w:r>
        <w:rPr>
          <w:rFonts w:hint="eastAsia" w:ascii="仿宋" w:hAnsi="仿宋" w:eastAsia="仿宋" w:cs="仿宋"/>
          <w:b w:val="0"/>
          <w:bCs w:val="0"/>
          <w:caps w:val="0"/>
          <w:vanish w:val="0"/>
          <w:color w:val="auto"/>
          <w:kern w:val="2"/>
          <w:sz w:val="28"/>
          <w:szCs w:val="28"/>
          <w:vertAlign w:val="baseline"/>
          <w:lang w:val="en-US" w:eastAsia="zh-CN" w:bidi="ar"/>
        </w:rPr>
        <w:t xml:space="preserve">  </w:t>
      </w:r>
      <w:r>
        <w:rPr>
          <w:rFonts w:hint="eastAsia" w:ascii="仿宋" w:hAnsi="仿宋" w:eastAsia="仿宋" w:cs="仿宋"/>
          <w:b w:val="0"/>
          <w:bCs w:val="0"/>
          <w:caps w:val="0"/>
          <w:snapToGrid/>
          <w:vanish w:val="0"/>
          <w:color w:val="auto"/>
          <w:kern w:val="2"/>
          <w:sz w:val="28"/>
          <w:szCs w:val="28"/>
          <w:vertAlign w:val="baseline"/>
          <w:lang w:val="en-US" w:eastAsia="zh-CN" w:bidi="ar"/>
        </w:rPr>
        <w:t>本会按照国家有关规定收取会员会费。</w:t>
      </w:r>
    </w:p>
    <w:p w14:paraId="10C806B1">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第三十六条</w:t>
      </w:r>
      <w:r>
        <w:rPr>
          <w:rFonts w:hint="eastAsia" w:ascii="仿宋" w:hAnsi="仿宋" w:eastAsia="仿宋" w:cs="仿宋"/>
          <w:b w:val="0"/>
          <w:bCs w:val="0"/>
          <w:caps w:val="0"/>
          <w:vanish w:val="0"/>
          <w:color w:val="auto"/>
          <w:kern w:val="2"/>
          <w:sz w:val="28"/>
          <w:szCs w:val="28"/>
          <w:vertAlign w:val="baseline"/>
          <w:lang w:val="en-US" w:eastAsia="zh-CN" w:bidi="ar"/>
        </w:rPr>
        <w:t xml:space="preserve">  </w:t>
      </w:r>
      <w:r>
        <w:rPr>
          <w:rFonts w:hint="eastAsia" w:ascii="仿宋" w:hAnsi="仿宋" w:eastAsia="仿宋" w:cs="仿宋"/>
          <w:b w:val="0"/>
          <w:bCs w:val="0"/>
          <w:caps w:val="0"/>
          <w:snapToGrid/>
          <w:vanish w:val="0"/>
          <w:color w:val="auto"/>
          <w:kern w:val="2"/>
          <w:sz w:val="28"/>
          <w:szCs w:val="28"/>
          <w:vertAlign w:val="baseline"/>
          <w:lang w:val="en-US" w:eastAsia="zh-CN" w:bidi="ar"/>
        </w:rPr>
        <w:t>本会经费必须用于本章程规定的业务范围和事业发展，不得在会员中分配，严禁出借或挪作他用。</w:t>
      </w:r>
    </w:p>
    <w:p w14:paraId="1AC89150">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第三十七条 本会建立严格的财务管理制度，保证会计资料合法、真实、准确、完整。</w:t>
      </w:r>
    </w:p>
    <w:p w14:paraId="4E2D2DED">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第三十八条 本会分别配备具有专业资格的专职或兼职会计和出纳人员，并严格执行国家有关会计法律、法规和规章。会计、出纳调动工作或辞职时，必须与接管人员办清交接手续。</w:t>
      </w:r>
    </w:p>
    <w:p w14:paraId="620A576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第三十九条 本会的资产管理接受会员和财政部门的监督。资产来源于国家拨款或者社会捐赠、资助的，必须接受审计机关的监督，并将有关情况以适当方式向社会公布。</w:t>
      </w:r>
    </w:p>
    <w:p w14:paraId="59BAE974">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第四十条</w:t>
      </w:r>
      <w:r>
        <w:rPr>
          <w:rFonts w:hint="eastAsia" w:ascii="仿宋" w:hAnsi="仿宋" w:eastAsia="仿宋" w:cs="仿宋"/>
          <w:b w:val="0"/>
          <w:bCs w:val="0"/>
          <w:caps w:val="0"/>
          <w:vanish w:val="0"/>
          <w:color w:val="auto"/>
          <w:kern w:val="2"/>
          <w:sz w:val="28"/>
          <w:szCs w:val="28"/>
          <w:vertAlign w:val="baseline"/>
          <w:lang w:val="en-US" w:eastAsia="zh-CN" w:bidi="ar"/>
        </w:rPr>
        <w:t xml:space="preserve">  </w:t>
      </w:r>
      <w:r>
        <w:rPr>
          <w:rFonts w:hint="eastAsia" w:ascii="仿宋" w:hAnsi="仿宋" w:eastAsia="仿宋" w:cs="仿宋"/>
          <w:b w:val="0"/>
          <w:bCs w:val="0"/>
          <w:caps w:val="0"/>
          <w:snapToGrid/>
          <w:vanish w:val="0"/>
          <w:color w:val="auto"/>
          <w:kern w:val="2"/>
          <w:sz w:val="28"/>
          <w:szCs w:val="28"/>
          <w:vertAlign w:val="baseline"/>
          <w:lang w:val="en-US" w:eastAsia="zh-CN" w:bidi="ar"/>
        </w:rPr>
        <w:t>本会换届或更换法人代表之前必须接受社团登记管理机关和业务主管单位组织的财务审计。</w:t>
      </w:r>
    </w:p>
    <w:p w14:paraId="3CADF039">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第四十一条 本会资产，任何单位、个人不得侵占、私分或挪用。</w:t>
      </w:r>
    </w:p>
    <w:p w14:paraId="129BD723">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sz w:val="28"/>
          <w:szCs w:val="28"/>
        </w:rPr>
      </w:pPr>
      <w:r>
        <w:rPr>
          <w:rFonts w:hint="eastAsia" w:ascii="仿宋" w:hAnsi="仿宋" w:eastAsia="仿宋" w:cs="仿宋"/>
          <w:b w:val="0"/>
          <w:bCs w:val="0"/>
          <w:caps w:val="0"/>
          <w:snapToGrid/>
          <w:vanish w:val="0"/>
          <w:color w:val="auto"/>
          <w:kern w:val="2"/>
          <w:sz w:val="28"/>
          <w:szCs w:val="28"/>
          <w:vertAlign w:val="baseline"/>
          <w:lang w:val="en-US" w:eastAsia="zh-CN" w:bidi="ar"/>
        </w:rPr>
        <w:t>第四十二条 本会专职工作人员的工资和保险、福利待遇，参照国家对事业单位的有关规定执行。</w:t>
      </w:r>
    </w:p>
    <w:p w14:paraId="10EFC75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p>
    <w:p w14:paraId="69BDF96F">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第六章 章程的修改程序</w:t>
      </w:r>
    </w:p>
    <w:p w14:paraId="7509713E">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第四十三条</w:t>
      </w: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本会章程的修改，须经理事会或常务理事会表决通过后报会员代表大会审议。</w:t>
      </w:r>
    </w:p>
    <w:p w14:paraId="20EBB9FA">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第四十四条 本会修改的章程，须在会员代表大会通过后15日内，经业务主管单位审查同意，并报社团登记管理机关核准后生效。</w:t>
      </w:r>
    </w:p>
    <w:p w14:paraId="56EC6E28">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p>
    <w:p w14:paraId="32D065DC">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第七章 终止程序及终止后的财产处理</w:t>
      </w:r>
    </w:p>
    <w:p w14:paraId="6EAA7619">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default" w:ascii="仿宋" w:hAnsi="仿宋" w:eastAsia="仿宋" w:cs="仿宋"/>
          <w:b w:val="0"/>
          <w:bCs w:val="0"/>
          <w:caps w:val="0"/>
          <w:snapToGrid/>
          <w:vanish w:val="0"/>
          <w:color w:val="auto"/>
          <w:kern w:val="2"/>
          <w:sz w:val="28"/>
          <w:szCs w:val="28"/>
          <w:vertAlign w:val="baseline"/>
          <w:lang w:val="en-US" w:eastAsia="zh-CN" w:bidi="ar"/>
        </w:rPr>
        <w:t>第四十五条 本会完成宗旨或自行解散或由于分立、合并等原因需要注销的，由理事会或常务理事会提出终止动议。</w:t>
      </w:r>
    </w:p>
    <w:p w14:paraId="06201D87">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default" w:ascii="仿宋" w:hAnsi="仿宋" w:eastAsia="仿宋" w:cs="仿宋"/>
          <w:b w:val="0"/>
          <w:bCs w:val="0"/>
          <w:caps w:val="0"/>
          <w:snapToGrid/>
          <w:vanish w:val="0"/>
          <w:color w:val="auto"/>
          <w:kern w:val="2"/>
          <w:sz w:val="28"/>
          <w:szCs w:val="28"/>
          <w:vertAlign w:val="baseline"/>
          <w:lang w:val="en-US" w:eastAsia="zh-CN" w:bidi="ar"/>
        </w:rPr>
        <w:t>第四十六条 本会终止动议须经会员代表大会表决通过，并报业务主管单位审查同意。</w:t>
      </w:r>
    </w:p>
    <w:p w14:paraId="2A164966">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default" w:ascii="仿宋" w:hAnsi="仿宋" w:eastAsia="仿宋" w:cs="仿宋"/>
          <w:b w:val="0"/>
          <w:bCs w:val="0"/>
          <w:caps w:val="0"/>
          <w:snapToGrid/>
          <w:vanish w:val="0"/>
          <w:color w:val="auto"/>
          <w:kern w:val="2"/>
          <w:sz w:val="28"/>
          <w:szCs w:val="28"/>
          <w:vertAlign w:val="baseline"/>
          <w:lang w:val="en-US" w:eastAsia="zh-CN" w:bidi="ar"/>
        </w:rPr>
        <w:t>第四十七条 本会终止前，须在业务主管单位及有关单位指导下成立清算组织，清理债权债务，处理善后事宜。清算期间，不开展清算以外的活动。</w:t>
      </w:r>
    </w:p>
    <w:p w14:paraId="0D2AF856">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default" w:ascii="仿宋" w:hAnsi="仿宋" w:eastAsia="仿宋" w:cs="仿宋"/>
          <w:b w:val="0"/>
          <w:bCs w:val="0"/>
          <w:caps w:val="0"/>
          <w:snapToGrid/>
          <w:vanish w:val="0"/>
          <w:color w:val="auto"/>
          <w:kern w:val="2"/>
          <w:sz w:val="28"/>
          <w:szCs w:val="28"/>
          <w:vertAlign w:val="baseline"/>
          <w:lang w:val="en-US" w:eastAsia="zh-CN" w:bidi="ar"/>
        </w:rPr>
        <w:t>第四十八条 本会经社团登记管理机关办理注销登记手续后即为终止。</w:t>
      </w:r>
    </w:p>
    <w:p w14:paraId="24723A06">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default" w:ascii="仿宋" w:hAnsi="仿宋" w:eastAsia="仿宋" w:cs="仿宋"/>
          <w:b w:val="0"/>
          <w:bCs w:val="0"/>
          <w:caps w:val="0"/>
          <w:snapToGrid/>
          <w:vanish w:val="0"/>
          <w:color w:val="auto"/>
          <w:kern w:val="2"/>
          <w:sz w:val="28"/>
          <w:szCs w:val="28"/>
          <w:vertAlign w:val="baseline"/>
          <w:lang w:val="en-US" w:eastAsia="zh-CN" w:bidi="ar"/>
        </w:rPr>
        <w:t>第四十九条</w:t>
      </w:r>
      <w:r>
        <w:rPr>
          <w:rFonts w:hint="eastAsia" w:ascii="仿宋" w:hAnsi="仿宋" w:eastAsia="仿宋" w:cs="仿宋"/>
          <w:b w:val="0"/>
          <w:bCs w:val="0"/>
          <w:caps w:val="0"/>
          <w:snapToGrid/>
          <w:vanish w:val="0"/>
          <w:color w:val="auto"/>
          <w:kern w:val="2"/>
          <w:sz w:val="28"/>
          <w:szCs w:val="28"/>
          <w:vertAlign w:val="baseline"/>
          <w:lang w:val="en-US" w:eastAsia="zh-CN" w:bidi="ar"/>
        </w:rPr>
        <w:t xml:space="preserve"> </w:t>
      </w:r>
      <w:r>
        <w:rPr>
          <w:rFonts w:hint="default" w:ascii="仿宋" w:hAnsi="仿宋" w:eastAsia="仿宋" w:cs="仿宋"/>
          <w:b w:val="0"/>
          <w:bCs w:val="0"/>
          <w:caps w:val="0"/>
          <w:snapToGrid/>
          <w:vanish w:val="0"/>
          <w:color w:val="auto"/>
          <w:kern w:val="2"/>
          <w:sz w:val="28"/>
          <w:szCs w:val="28"/>
          <w:vertAlign w:val="baseline"/>
          <w:lang w:val="en-US" w:eastAsia="zh-CN" w:bidi="ar"/>
        </w:rPr>
        <w:t>本会终止后的剩余财产在业务主管单位和社团登记管理机关的监督下，按照国家有关规定，用于发展与本会宗旨相关的事业。</w:t>
      </w:r>
    </w:p>
    <w:p w14:paraId="5A035934">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rPr>
          <w:rFonts w:hint="eastAsia" w:ascii="仿宋" w:hAnsi="仿宋" w:eastAsia="仿宋" w:cs="仿宋"/>
          <w:b w:val="0"/>
          <w:bCs w:val="0"/>
          <w:caps w:val="0"/>
          <w:snapToGrid/>
          <w:vanish w:val="0"/>
          <w:color w:val="auto"/>
          <w:kern w:val="2"/>
          <w:sz w:val="28"/>
          <w:szCs w:val="28"/>
          <w:vertAlign w:val="baseline"/>
          <w:lang w:val="en-US" w:eastAsia="zh-CN" w:bidi="ar"/>
        </w:rPr>
      </w:pPr>
      <w:r>
        <w:rPr>
          <w:rFonts w:hint="default" w:ascii="仿宋" w:hAnsi="仿宋" w:eastAsia="仿宋" w:cs="仿宋"/>
          <w:b w:val="0"/>
          <w:bCs w:val="0"/>
          <w:caps w:val="0"/>
          <w:snapToGrid/>
          <w:vanish w:val="0"/>
          <w:color w:val="auto"/>
          <w:kern w:val="2"/>
          <w:sz w:val="28"/>
          <w:szCs w:val="28"/>
          <w:vertAlign w:val="baseline"/>
          <w:lang w:val="en-US" w:eastAsia="zh-CN" w:bidi="ar"/>
        </w:rPr>
        <w:t xml:space="preserve"> </w:t>
      </w:r>
    </w:p>
    <w:p w14:paraId="5C434E42">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0"/>
        <w:jc w:val="center"/>
        <w:textAlignment w:val="baseline"/>
        <w:outlineLvl w:val="9"/>
      </w:pP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第八章</w:t>
      </w:r>
      <w:r>
        <w:rPr>
          <w:rFonts w:hint="default" w:ascii="仿宋_GB2312" w:hAnsi="Times New Roman" w:eastAsia="仿宋_GB2312" w:cs="Times New Roman"/>
          <w:b/>
          <w:bCs/>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bCs/>
          <w:caps w:val="0"/>
          <w:snapToGrid/>
          <w:vanish w:val="0"/>
          <w:color w:val="auto"/>
          <w:kern w:val="2"/>
          <w:sz w:val="28"/>
          <w:szCs w:val="28"/>
          <w:vertAlign w:val="baseline"/>
          <w:lang w:val="en-US" w:eastAsia="zh-CN" w:bidi="ar"/>
        </w:rPr>
        <w:t>附则</w:t>
      </w:r>
    </w:p>
    <w:p w14:paraId="25AC17C5">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第五十条</w:t>
      </w: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本章程参照国家民政部《社会团体章程示范文本》制定。各专业委员会应根据本章程制定工作条例或细则，经常务理事会审定后执行。</w:t>
      </w:r>
    </w:p>
    <w:p w14:paraId="7CB94673">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第五十一条本章程经2025年6月29日湖南省药学会第十六次会员代表大会表决通过。</w:t>
      </w:r>
    </w:p>
    <w:p w14:paraId="6750DD88">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40" w:lineRule="exact"/>
        <w:ind w:left="0" w:right="0" w:firstLine="560" w:firstLineChars="200"/>
        <w:jc w:val="left"/>
        <w:textAlignment w:val="baseline"/>
        <w:outlineLvl w:val="9"/>
      </w:pP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第五十二条</w:t>
      </w: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本章程由本会理事会负责解释。</w:t>
      </w:r>
    </w:p>
    <w:p w14:paraId="0101C6A7">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第五十三条</w:t>
      </w:r>
      <w:r>
        <w:rPr>
          <w:rFonts w:hint="default" w:ascii="仿宋_GB2312" w:hAnsi="Times New Roman" w:eastAsia="仿宋_GB2312" w:cs="Times New Roman"/>
          <w:b w:val="0"/>
          <w:bCs w:val="0"/>
          <w:caps w:val="0"/>
          <w:vanish w:val="0"/>
          <w:color w:val="auto"/>
          <w:kern w:val="2"/>
          <w:sz w:val="28"/>
          <w:szCs w:val="28"/>
          <w:vertAlign w:val="baseline"/>
          <w:lang w:val="en-US" w:eastAsia="zh-CN" w:bidi="ar"/>
        </w:rPr>
        <w:t xml:space="preserve">  </w:t>
      </w:r>
      <w:r>
        <w:rPr>
          <w:rFonts w:hint="default" w:ascii="仿宋_GB2312" w:hAnsi="Times New Roman" w:eastAsia="仿宋_GB2312" w:cs="Times New Roman"/>
          <w:b w:val="0"/>
          <w:bCs w:val="0"/>
          <w:caps w:val="0"/>
          <w:snapToGrid/>
          <w:vanish w:val="0"/>
          <w:color w:val="auto"/>
          <w:kern w:val="2"/>
          <w:sz w:val="28"/>
          <w:szCs w:val="28"/>
          <w:vertAlign w:val="baseline"/>
          <w:lang w:val="en-US" w:eastAsia="zh-CN" w:bidi="ar"/>
        </w:rPr>
        <w:t>本章程自社团登记管理机关核准之日生效。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D53BA"/>
    <w:rsid w:val="320D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宋体"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next w:val="3"/>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2025-09-01T02:46:00Z</dcterms:created>
  <dc:creator>闲看云卷云舒</dc:creator>
  <cp:lastModifiedBy>闲看云卷云舒</cp:lastModifiedBy>
  <dcterms:modified xsi:type="dcterms:W3CDTF">2025-09-01T02:47:25Z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190FA235BBBD4E44BBCC78C1861C03C6_11</vt:lpwstr>
  </property>
  <property fmtid="{D5CDD505-2E9C-101B-9397-08002B2CF9AE}" pid="4" name="KSOTemplateDocerSaveRecord">
    <vt:lpwstr>eyJoZGlkIjoiZTdhNjZmNjVhZDBjZmUwMTYzMDNhZjNhMGY0ZDMyMjYiLCJ1c2VySWQiOiIyMTc5NjI2MzkifQ==</vt:lpwstr>
  </property>
</Properties>
</file>